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7F37" w14:textId="681FF86B" w:rsidR="000F30B2" w:rsidRPr="00310F6D" w:rsidRDefault="00310F6D">
      <w:pPr>
        <w:rPr>
          <w:rFonts w:ascii="Calibri" w:hAnsi="Calibri" w:cs="Calibri"/>
          <w:sz w:val="22"/>
          <w:szCs w:val="22"/>
          <w:lang w:val="hr-HR"/>
        </w:rPr>
      </w:pPr>
      <w:r w:rsidRPr="00310F6D">
        <w:rPr>
          <w:rFonts w:ascii="Calibri" w:hAnsi="Calibri" w:cs="Calibri"/>
          <w:sz w:val="22"/>
          <w:szCs w:val="22"/>
          <w:lang w:val="hr-HR"/>
        </w:rPr>
        <w:t>ZAKLJUČCI I ODLUKE UPRAVNOG VIJEĆA HPM-A</w:t>
      </w:r>
    </w:p>
    <w:p w14:paraId="3E982440" w14:textId="77777777" w:rsidR="00310F6D" w:rsidRDefault="00310F6D" w:rsidP="00310F6D">
      <w:pPr>
        <w:rPr>
          <w:rFonts w:ascii="Calibri" w:hAnsi="Calibri" w:cs="Calibri"/>
          <w:sz w:val="22"/>
          <w:szCs w:val="22"/>
          <w:lang w:val="hr-HR"/>
        </w:rPr>
      </w:pPr>
    </w:p>
    <w:p w14:paraId="4FAE7AB1" w14:textId="77777777" w:rsidR="008E6EB3" w:rsidRPr="008E6EB3" w:rsidRDefault="008E6EB3" w:rsidP="008E6EB3">
      <w:pPr>
        <w:spacing w:after="0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8. sjednica </w:t>
      </w:r>
      <w:r w:rsidRPr="008E6EB3">
        <w:rPr>
          <w:rFonts w:ascii="Calibri" w:hAnsi="Calibri" w:cs="Calibri"/>
          <w:sz w:val="22"/>
          <w:szCs w:val="22"/>
          <w:lang w:val="hr-HR"/>
        </w:rPr>
        <w:t xml:space="preserve">Upravnog vijeća Hrvatskog prirodoslovnog muzeja održane dana 3.6.2026. godine s početkom u 13:00 sati u sobi ravnateljice Hrvatskog prirodoslovnog muzeja na adresi </w:t>
      </w:r>
      <w:proofErr w:type="spellStart"/>
      <w:r w:rsidRPr="008E6EB3">
        <w:rPr>
          <w:rFonts w:ascii="Calibri" w:hAnsi="Calibri" w:cs="Calibri"/>
          <w:sz w:val="22"/>
          <w:szCs w:val="22"/>
          <w:lang w:val="hr-HR"/>
        </w:rPr>
        <w:t>Demetrova</w:t>
      </w:r>
      <w:proofErr w:type="spellEnd"/>
      <w:r w:rsidRPr="008E6EB3">
        <w:rPr>
          <w:rFonts w:ascii="Calibri" w:hAnsi="Calibri" w:cs="Calibri"/>
          <w:sz w:val="22"/>
          <w:szCs w:val="22"/>
          <w:lang w:val="hr-HR"/>
        </w:rPr>
        <w:t xml:space="preserve"> 1, Zagreb.</w:t>
      </w:r>
    </w:p>
    <w:p w14:paraId="1601FEAD" w14:textId="5E1893F4" w:rsidR="008E6EB3" w:rsidRDefault="008E6EB3" w:rsidP="008E6EB3">
      <w:pPr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ZAKLJUČAK</w:t>
      </w:r>
    </w:p>
    <w:p w14:paraId="7E68634E" w14:textId="7EB0D1E2" w:rsidR="008E6EB3" w:rsidRDefault="008E6EB3" w:rsidP="008E6EB3">
      <w:pPr>
        <w:spacing w:after="0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Ad.1.) </w:t>
      </w:r>
      <w:r w:rsidRPr="008E6EB3">
        <w:rPr>
          <w:rFonts w:ascii="Calibri" w:hAnsi="Calibri" w:cs="Calibri"/>
          <w:sz w:val="22"/>
          <w:szCs w:val="22"/>
          <w:lang w:val="hr-HR"/>
        </w:rPr>
        <w:t>Upravno vijeće Hrvatskog prirodoslovnog muzeja usvojilo je Zapisnik sa 7. sjednice Upravnog vijeća Hrvatskog prirodoslovnog muzeja.</w:t>
      </w:r>
    </w:p>
    <w:p w14:paraId="2D2DBF47" w14:textId="54C80DC4" w:rsidR="008E6EB3" w:rsidRDefault="008E6EB3" w:rsidP="008E6EB3">
      <w:pPr>
        <w:spacing w:after="0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ZAKLJUČAK</w:t>
      </w:r>
    </w:p>
    <w:p w14:paraId="19C4FE2F" w14:textId="77777777" w:rsidR="008E6EB3" w:rsidRPr="008E6EB3" w:rsidRDefault="008E6EB3" w:rsidP="008E6EB3">
      <w:pPr>
        <w:spacing w:after="0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Ad.2.) </w:t>
      </w:r>
      <w:r w:rsidRPr="008E6EB3">
        <w:rPr>
          <w:rFonts w:ascii="Calibri" w:hAnsi="Calibri" w:cs="Calibri"/>
          <w:sz w:val="22"/>
          <w:szCs w:val="22"/>
          <w:lang w:val="hr-HR"/>
        </w:rPr>
        <w:t>Usvaja se Poslovnik o radu Upravnog vijeća Hrvatskog prirodoslovnog muzeja s time da je potrebno izmijeniti članak 12. Poslovnika. Kada se Poslovnik o radu Upravnog vijeća Hrvatskog prirodoslovnog muzeja ispravi biti će poslan svim članovima.</w:t>
      </w:r>
    </w:p>
    <w:p w14:paraId="596C84CA" w14:textId="77777777" w:rsidR="008E6EB3" w:rsidRPr="008E6EB3" w:rsidRDefault="008E6EB3" w:rsidP="008E6EB3">
      <w:pPr>
        <w:widowControl w:val="0"/>
        <w:autoSpaceDE w:val="0"/>
        <w:spacing w:after="0"/>
        <w:ind w:right="5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Ad.3.) </w:t>
      </w:r>
      <w:r w:rsidRPr="008E6EB3">
        <w:rPr>
          <w:rFonts w:ascii="Calibri" w:hAnsi="Calibri" w:cs="Calibri"/>
          <w:sz w:val="22"/>
          <w:szCs w:val="22"/>
          <w:lang w:val="pl-PL"/>
        </w:rPr>
        <w:t>Tajnica muzeja gđa M. Pačar obrazložila je pojašnjenje članka 6. Pravilnika o provođenju postupka jednostavne nabave HPM-a. Nastavno na navedeno djelatnik koji inicira potrebu ravnatelju Muzeja za pribavljanjem roba, radova ili usluga vrijednosti do 1.000,00 eura bez PDV-a, pribavlja najmanje jednu ponudu temeljem pisanog zahtjeva elektroničkom poštom gospodarskim subjektima za potrebni rad, robu ili uslugu te dostavlja pribavljenu ponudu/e ravnatelju Muzeja koji iste valorizira i odobrava najpovoljniju, te se dostavlja računovodstvu Muzeja na daljnje postupanje.</w:t>
      </w:r>
    </w:p>
    <w:p w14:paraId="332F2402" w14:textId="77777777" w:rsidR="008E6EB3" w:rsidRDefault="008E6EB3" w:rsidP="008E6EB3">
      <w:pPr>
        <w:jc w:val="both"/>
        <w:rPr>
          <w:rFonts w:ascii="Calibri" w:hAnsi="Calibri" w:cs="Calibri"/>
          <w:sz w:val="22"/>
          <w:szCs w:val="22"/>
          <w:lang w:val="pl-PL"/>
        </w:rPr>
      </w:pPr>
      <w:r w:rsidRPr="008E6EB3">
        <w:rPr>
          <w:rFonts w:ascii="Calibri" w:hAnsi="Calibri" w:cs="Calibri"/>
          <w:sz w:val="22"/>
          <w:szCs w:val="22"/>
          <w:lang w:val="pl-PL"/>
        </w:rPr>
        <w:t>Za iznose iznad 1.000,00 eura bez PDV-a, gospodarskim subjektima dostavlja se službeni pisani poziv za dostavu ponude potpisan od strane ravnatelja Muzeja. Nakon kraće rasprave, predsjednica gđa I. Mihoci zahvalila je na izlaganju i zaključila da je Upravno vijeće HPM-a pojašnjenje primilo na znanje.</w:t>
      </w:r>
    </w:p>
    <w:p w14:paraId="03B41E9A" w14:textId="24316AD7" w:rsidR="008E6EB3" w:rsidRDefault="008E6EB3" w:rsidP="008E6EB3">
      <w:pPr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519CDB2A" w14:textId="7325AA27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Ad.4.) </w:t>
      </w:r>
      <w:r w:rsidRPr="008E6EB3">
        <w:rPr>
          <w:rFonts w:ascii="Calibri" w:hAnsi="Calibri" w:cs="Calibri"/>
          <w:sz w:val="22"/>
          <w:szCs w:val="22"/>
          <w:lang w:val="pl-PL"/>
        </w:rPr>
        <w:t xml:space="preserve">Upravno vijeće daje suglasnost za pokretanje i provođenje postupka jednostavne nabave: </w:t>
      </w:r>
      <w:r w:rsidRPr="008E6EB3">
        <w:rPr>
          <w:rFonts w:ascii="Calibri" w:hAnsi="Calibri" w:cs="Calibri"/>
          <w:color w:val="000000"/>
          <w:sz w:val="22"/>
          <w:szCs w:val="22"/>
          <w:shd w:val="clear" w:color="auto" w:fill="FFFFFF"/>
          <w:lang w:val="pl-PL"/>
        </w:rPr>
        <w:t xml:space="preserve">Nabava  dodatnih panela za postojeći video zid, </w:t>
      </w:r>
      <w:r w:rsidRPr="008E6EB3">
        <w:rPr>
          <w:rFonts w:ascii="Calibri" w:hAnsi="Calibri" w:cs="Calibri"/>
          <w:color w:val="000000"/>
          <w:sz w:val="22"/>
          <w:szCs w:val="22"/>
          <w:lang w:val="pl-PL"/>
        </w:rPr>
        <w:t>procijenjene vrijednosti bez PDV-a: 26.500,00 eura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>.</w:t>
      </w:r>
    </w:p>
    <w:p w14:paraId="28796C5D" w14:textId="47C7ECAF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ODLUKA</w:t>
      </w:r>
    </w:p>
    <w:p w14:paraId="46F0AC81" w14:textId="77777777" w:rsidR="008E6EB3" w:rsidRPr="004B2CBE" w:rsidRDefault="008E6EB3" w:rsidP="008E6EB3">
      <w:pPr>
        <w:pStyle w:val="ListParagraph1"/>
        <w:spacing w:after="160" w:line="276" w:lineRule="auto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Ad.5.) </w:t>
      </w:r>
      <w:r w:rsidRPr="004B2CBE">
        <w:rPr>
          <w:rFonts w:ascii="Calibri" w:hAnsi="Calibri" w:cs="Calibri"/>
          <w:sz w:val="22"/>
          <w:szCs w:val="22"/>
        </w:rPr>
        <w:t>Članovi Upravnog vijeća nakon podulje rasprave jednoglasno su donijeli odluku da je potrebno razmotriti iznos mjesečne zakupnine od 1.000,00 eura uvećano za PDV, budući da isti smatraju preniskim, s obzirom na trenutna i buduća tržišna kretanja.</w:t>
      </w:r>
    </w:p>
    <w:p w14:paraId="1A16B1F9" w14:textId="77777777" w:rsidR="008E6EB3" w:rsidRPr="004B2CBE" w:rsidRDefault="008E6EB3" w:rsidP="008E6EB3">
      <w:pPr>
        <w:pStyle w:val="ListParagraph1"/>
        <w:spacing w:after="160" w:line="276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4B2CBE">
        <w:rPr>
          <w:rFonts w:ascii="Calibri" w:hAnsi="Calibri" w:cs="Calibri"/>
          <w:sz w:val="22"/>
          <w:szCs w:val="22"/>
        </w:rPr>
        <w:t>Sukladno prijedlozima članova Upravnog vijeća, odlučeno je da je potrebno zatražiti korekciju iznosa mjesečne zakupnine od Hrvatskog Telekoma d.d., s ciljem daljnjeg nastavka međusobnih pregovora o iznosu mjesečne zakupnine, te donošenja konačne odluke na sljedećoj sjednici Upravnog vijeća.</w:t>
      </w:r>
    </w:p>
    <w:p w14:paraId="4C3B5F5D" w14:textId="1B9536C6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hr-HR"/>
        </w:rPr>
      </w:pPr>
      <w:r>
        <w:rPr>
          <w:rFonts w:ascii="Calibri" w:hAnsi="Calibri" w:cs="Calibri"/>
          <w:color w:val="000000"/>
          <w:sz w:val="22"/>
          <w:szCs w:val="22"/>
          <w:lang w:val="hr-HR"/>
        </w:rPr>
        <w:t>ODLUKA</w:t>
      </w:r>
    </w:p>
    <w:p w14:paraId="3AE2E391" w14:textId="77777777" w:rsidR="008E6EB3" w:rsidRPr="008E6EB3" w:rsidRDefault="008E6EB3" w:rsidP="008E6EB3">
      <w:pPr>
        <w:tabs>
          <w:tab w:val="left" w:pos="3481"/>
        </w:tabs>
        <w:suppressAutoHyphens/>
        <w:spacing w:line="252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</w:pPr>
      <w:r>
        <w:rPr>
          <w:rFonts w:ascii="Calibri" w:hAnsi="Calibri" w:cs="Calibri"/>
          <w:color w:val="000000"/>
          <w:sz w:val="22"/>
          <w:szCs w:val="22"/>
          <w:lang w:val="hr-HR"/>
        </w:rPr>
        <w:t xml:space="preserve">Ad.6.) </w:t>
      </w:r>
      <w:r w:rsidRPr="008E6EB3"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  <w:t xml:space="preserve">Usvaja se </w:t>
      </w:r>
      <w:bookmarkStart w:id="0" w:name="_Hlk202856086"/>
      <w:r w:rsidRPr="008E6EB3"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  <w:t>prijedlog prve izmjene Plana proračuna Hrvatskog prirodoslovnog muzeja za  2026. godinu.</w:t>
      </w:r>
    </w:p>
    <w:bookmarkEnd w:id="0"/>
    <w:p w14:paraId="62776439" w14:textId="030C09C2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hr-HR"/>
        </w:rPr>
      </w:pPr>
      <w:r>
        <w:rPr>
          <w:rFonts w:ascii="Calibri" w:hAnsi="Calibri" w:cs="Calibri"/>
          <w:color w:val="000000"/>
          <w:sz w:val="22"/>
          <w:szCs w:val="22"/>
          <w:lang w:val="hr-HR"/>
        </w:rPr>
        <w:t>ODLUKA</w:t>
      </w:r>
    </w:p>
    <w:p w14:paraId="7F5B7C10" w14:textId="77777777" w:rsidR="008E6EB3" w:rsidRP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hr-HR"/>
        </w:rPr>
        <w:t xml:space="preserve">Ad.7.)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Eocenska flora Promine. Odluka o usvajanju revizije prilaže se ovom zapisniku i čini njegov sastavni dio.</w:t>
      </w:r>
    </w:p>
    <w:p w14:paraId="2B0480B2" w14:textId="4BFC44D0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ODLUKA</w:t>
      </w:r>
    </w:p>
    <w:p w14:paraId="262615B4" w14:textId="300A9780" w:rsidR="008E6EB3" w:rsidRDefault="008E6EB3" w:rsidP="008E6EB3">
      <w:pPr>
        <w:spacing w:after="0"/>
        <w:contextualSpacing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Ad.8.)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Karbonska fosilna flora. Odluka o usvajanju revizije prilaže se ovom zapisniku i čini njegov sastavni dio</w:t>
      </w:r>
      <w:r>
        <w:rPr>
          <w:rFonts w:ascii="Calibri" w:hAnsi="Calibri" w:cs="Calibri"/>
          <w:sz w:val="22"/>
          <w:szCs w:val="22"/>
          <w:lang w:val="pl-PL"/>
        </w:rPr>
        <w:t>.</w:t>
      </w:r>
    </w:p>
    <w:p w14:paraId="6700B192" w14:textId="40E33527" w:rsidR="008E6EB3" w:rsidRDefault="008E6EB3" w:rsidP="008E6EB3">
      <w:pPr>
        <w:spacing w:after="0"/>
        <w:contextualSpacing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76D01ADB" w14:textId="77777777" w:rsidR="008E6EB3" w:rsidRP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lastRenderedPageBreak/>
        <w:t xml:space="preserve">Ad.9.)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Nymphaeaceae tercijarnih naslaga Dalmacije. Odluka o usvajanju revizije prilaže se ovom zapisniku i čini njegov sastavni dio.</w:t>
      </w:r>
    </w:p>
    <w:p w14:paraId="7198B31B" w14:textId="0398B302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ODLUKA</w:t>
      </w:r>
    </w:p>
    <w:p w14:paraId="7CFC1EBB" w14:textId="77777777" w:rsidR="008E6EB3" w:rsidRP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Ad.10)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reviziji muzejske građe za Zbirku Paleozojska flora: Brušane, Rićice, Sv. Rok.  Odluka o usvajanju revizije prilaže se ovom zapisniku i čini njegov sastavni dio.</w:t>
      </w:r>
    </w:p>
    <w:p w14:paraId="794382C6" w14:textId="46AE6380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ODLUKA</w:t>
      </w:r>
    </w:p>
    <w:p w14:paraId="34F2D599" w14:textId="77777777" w:rsidR="008E6EB3" w:rsidRP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Ad.11)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Tercijarna flora Hrvatske, Slavonije i Dalmacije.  Odluka o usvajanju revizije prilaže se ovom zapisniku i čini njegov sastavni dio.</w:t>
      </w:r>
    </w:p>
    <w:p w14:paraId="54148593" w14:textId="2D1F0F17" w:rsid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ODLUKA</w:t>
      </w:r>
    </w:p>
    <w:p w14:paraId="65B28A5F" w14:textId="743FB1EC" w:rsidR="008E6EB3" w:rsidRDefault="008E6EB3" w:rsidP="008E6EB3">
      <w:pPr>
        <w:spacing w:after="0"/>
        <w:contextualSpacing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Ad.12.)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Oligocen sjeverne Hrvatske. Odluka o usvajanju revizije prilaže se ovom zapisniku i čini njegov sastavni dio.</w:t>
      </w:r>
    </w:p>
    <w:p w14:paraId="40E4B737" w14:textId="1125AA2D" w:rsidR="008E6EB3" w:rsidRDefault="008E6EB3" w:rsidP="008E6EB3">
      <w:pPr>
        <w:spacing w:after="0"/>
        <w:contextualSpacing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1CDF6425" w14:textId="196AD14A" w:rsid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Ad.13.) </w:t>
      </w:r>
      <w:r w:rsidRPr="008E6EB3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Dragog kamenja. Odluka o usvajanju revizije prilaže se ovom zapisniku i čini njegov sastavni dio.</w:t>
      </w:r>
    </w:p>
    <w:p w14:paraId="42320BCE" w14:textId="150F9078" w:rsid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2988679F" w14:textId="77777777" w:rsidR="00F40064" w:rsidRDefault="008E6EB3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Ad.14.) </w:t>
      </w:r>
      <w:r w:rsidR="00F40064"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Lepoglavskog ahata. Odluka o usvajanju revizije prilaže se ovom zapisniku i čini njegov sastavni dio.</w:t>
      </w:r>
    </w:p>
    <w:p w14:paraId="505347FD" w14:textId="0D4E56EC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65F4E2CD" w14:textId="7E003B0A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Ad.15. </w:t>
      </w:r>
      <w:r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„Lanza“. Odluka o usvajanju revizije prilaže se ovom zapisniku i čini njegov sastavni dio.</w:t>
      </w:r>
    </w:p>
    <w:p w14:paraId="41412570" w14:textId="7404FA38" w:rsidR="00F40064" w:rsidRP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71076085" w14:textId="77777777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Ad.16.) </w:t>
      </w:r>
      <w:r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Opala. Odluka o usvajanju revizije prilaže se ovom zapisniku i čini njegov sastavni dio.</w:t>
      </w:r>
    </w:p>
    <w:p w14:paraId="0ADF681A" w14:textId="6130B715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133E22A8" w14:textId="77777777" w:rsidR="00F40064" w:rsidRP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Ad.17.) </w:t>
      </w:r>
      <w:r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mineralne parageneze Busovače. Odluka o usvajanju revizije prilaže se ovom zapisniku i čini njegov sastavni dio.</w:t>
      </w:r>
    </w:p>
    <w:p w14:paraId="1EEC8D30" w14:textId="76740C87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03776528" w14:textId="0C14B46B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Ad.18.) </w:t>
      </w:r>
      <w:r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Osteološku zbirku sisavaca i gmazova. Odluka o usvajanju revizije prilaže se ovom zapisniku i čini njegov sastavni dio</w:t>
      </w:r>
      <w:r>
        <w:rPr>
          <w:rFonts w:ascii="Calibri" w:hAnsi="Calibri" w:cs="Calibri"/>
          <w:sz w:val="22"/>
          <w:szCs w:val="22"/>
          <w:lang w:val="pl-PL"/>
        </w:rPr>
        <w:t>.</w:t>
      </w:r>
    </w:p>
    <w:p w14:paraId="4BC28F0B" w14:textId="20B188DE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5351F05D" w14:textId="77777777" w:rsidR="00F40064" w:rsidRP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Ad.19.) </w:t>
      </w:r>
      <w:r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Opća zbirka recentnih glavonožaca. .Odluka o usvajanju revizije prilaže se ovom zapisniku i čini njegov sastavni dio.</w:t>
      </w:r>
    </w:p>
    <w:p w14:paraId="0506DEC8" w14:textId="302DE506" w:rsid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ODLUKA</w:t>
      </w:r>
    </w:p>
    <w:p w14:paraId="2462FCE6" w14:textId="7A3B99BE" w:rsidR="00F40064" w:rsidRDefault="00F40064" w:rsidP="00F40064">
      <w:pPr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Ad.20) </w:t>
      </w:r>
      <w:r w:rsidRPr="00F40064">
        <w:rPr>
          <w:rFonts w:ascii="Calibri" w:hAnsi="Calibri" w:cs="Calibri"/>
          <w:sz w:val="22"/>
          <w:szCs w:val="22"/>
          <w:lang w:val="pl-PL"/>
        </w:rPr>
        <w:t>Usvaja se zapisnik za provedenu reviziju muzejske građe za Zbirku mekušaca Spiridiona Brusine. Odluka o usvajanju revizije prilaže se ovom zapisniku i čini njegov sastavni dio.</w:t>
      </w:r>
    </w:p>
    <w:p w14:paraId="3D2DC33D" w14:textId="59D1B6C4" w:rsidR="00F40064" w:rsidRDefault="00F40064" w:rsidP="00F40064">
      <w:pPr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Ad.11.) RAZNO</w:t>
      </w:r>
    </w:p>
    <w:p w14:paraId="5AFE0EED" w14:textId="77777777" w:rsidR="00F40064" w:rsidRPr="00F40064" w:rsidRDefault="00F40064" w:rsidP="00F40064">
      <w:pPr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  <w:r w:rsidRPr="00F40064">
        <w:rPr>
          <w:rFonts w:ascii="Calibri" w:hAnsi="Calibri" w:cs="Calibri"/>
          <w:sz w:val="22"/>
          <w:szCs w:val="22"/>
          <w:lang w:val="pl-PL"/>
        </w:rPr>
        <w:t>Pod točkom Razno ravnateljica gđa T. Vlahović izvijestila je Upravno vijeća HPM-a o aktivnostima Muzeja i to: o otvorenju izložbe Lubanja C-svjetska paleontološka baština u Trstu, otvorenju izložbe i predstavljanju kataloga „Mijo Kišpatić“-samozatajni vizionar, o predstavljanju knjige i otvorenju izložbe „Hrvati na ledenom moru 1872-1874“. Nadalje Hrvatski prirodoslovni muzej obilježio je stoti rođendan legendarnog prirodoslovca Sir Davida Attenborougha prigodnim cjelodnevnim programom, održavanju dječjih radionica kao i održanoj manifestaciji  Green Eye</w:t>
      </w:r>
      <w:r w:rsidRPr="00F40064">
        <w:rPr>
          <w:rFonts w:ascii="Calibri" w:hAnsi="Calibri" w:cs="Calibri"/>
          <w:b/>
          <w:bCs/>
          <w:sz w:val="22"/>
          <w:szCs w:val="22"/>
          <w:lang w:val="pl-PL"/>
        </w:rPr>
        <w:t xml:space="preserve"> </w:t>
      </w:r>
      <w:r w:rsidRPr="00F40064">
        <w:rPr>
          <w:rFonts w:ascii="Calibri" w:hAnsi="Calibri" w:cs="Calibri"/>
          <w:sz w:val="22"/>
          <w:szCs w:val="22"/>
          <w:lang w:val="pl-PL"/>
        </w:rPr>
        <w:t xml:space="preserve">Festival koja je  posvećena filmskoj umjetnosti i ekološkoj svijesti. Također prisutne je obavijestila o kandidaturi Hrvatskog prirodoslovnog muzeja za nagradu EMYA nagrada za Europski muzej godine. Na kraju izlaganja, Upravno vijeće je upoznato i sa </w:t>
      </w:r>
      <w:r w:rsidRPr="00F40064">
        <w:rPr>
          <w:rFonts w:ascii="Calibri" w:hAnsi="Calibri" w:cs="Calibri"/>
          <w:sz w:val="22"/>
          <w:szCs w:val="22"/>
          <w:lang w:val="pl-PL"/>
        </w:rPr>
        <w:lastRenderedPageBreak/>
        <w:t>upravnim sporom koji je pokrenula punomoćnica kandidatkinje Natalie Mladineo koja se bila  javila na javni natječaj za zapošljavanje kustosa.</w:t>
      </w:r>
    </w:p>
    <w:p w14:paraId="70968F22" w14:textId="77777777" w:rsidR="00F40064" w:rsidRDefault="00F40064" w:rsidP="00F40064">
      <w:pPr>
        <w:spacing w:after="0"/>
        <w:rPr>
          <w:rFonts w:ascii="Calibri" w:hAnsi="Calibri" w:cs="Calibri"/>
          <w:sz w:val="22"/>
          <w:szCs w:val="22"/>
          <w:lang w:val="pl-PL"/>
        </w:rPr>
      </w:pPr>
    </w:p>
    <w:p w14:paraId="44C66464" w14:textId="77777777" w:rsidR="00F40064" w:rsidRPr="00F40064" w:rsidRDefault="00F40064" w:rsidP="00F40064">
      <w:pPr>
        <w:spacing w:after="0"/>
        <w:rPr>
          <w:rFonts w:ascii="Calibri" w:hAnsi="Calibri" w:cs="Calibri"/>
          <w:sz w:val="22"/>
          <w:szCs w:val="22"/>
          <w:lang w:val="pl-PL"/>
        </w:rPr>
      </w:pPr>
    </w:p>
    <w:p w14:paraId="0A52C23E" w14:textId="048CBCBB" w:rsidR="00F40064" w:rsidRP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11C588A2" w14:textId="430ECFDE" w:rsidR="00F40064" w:rsidRPr="00F40064" w:rsidRDefault="00F40064" w:rsidP="00F40064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784FD760" w14:textId="70FBF6CF" w:rsidR="008E6EB3" w:rsidRPr="008E6EB3" w:rsidRDefault="008E6EB3" w:rsidP="008E6EB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7141BE5D" w14:textId="4111904B" w:rsidR="008E6EB3" w:rsidRPr="008E6EB3" w:rsidRDefault="008E6EB3" w:rsidP="008E6EB3">
      <w:pPr>
        <w:spacing w:after="0"/>
        <w:contextualSpacing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</w:p>
    <w:p w14:paraId="24AEF8E9" w14:textId="0990CD47" w:rsidR="008E6EB3" w:rsidRPr="008E6EB3" w:rsidRDefault="008E6EB3" w:rsidP="008E6EB3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14:paraId="2A382D0E" w14:textId="32852669" w:rsidR="008E6EB3" w:rsidRPr="008E6EB3" w:rsidRDefault="008E6EB3" w:rsidP="008E6EB3">
      <w:pPr>
        <w:spacing w:after="240"/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</w:p>
    <w:p w14:paraId="095E36C9" w14:textId="77777777" w:rsidR="008E6EB3" w:rsidRPr="008E6EB3" w:rsidRDefault="008E6EB3" w:rsidP="008E6EB3">
      <w:pPr>
        <w:rPr>
          <w:rFonts w:ascii="Calibri" w:hAnsi="Calibri" w:cs="Calibri"/>
          <w:sz w:val="22"/>
          <w:szCs w:val="22"/>
          <w:lang w:val="hr-HR"/>
        </w:rPr>
      </w:pPr>
    </w:p>
    <w:sectPr w:rsidR="008E6EB3" w:rsidRPr="008E6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E5B"/>
    <w:multiLevelType w:val="hybridMultilevel"/>
    <w:tmpl w:val="C1989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E7823"/>
    <w:multiLevelType w:val="hybridMultilevel"/>
    <w:tmpl w:val="ABF67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772B5"/>
    <w:multiLevelType w:val="hybridMultilevel"/>
    <w:tmpl w:val="FEF2449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152175">
    <w:abstractNumId w:val="2"/>
  </w:num>
  <w:num w:numId="2" w16cid:durableId="2082672562">
    <w:abstractNumId w:val="1"/>
  </w:num>
  <w:num w:numId="3" w16cid:durableId="65576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6D"/>
    <w:rsid w:val="000F30B2"/>
    <w:rsid w:val="00170591"/>
    <w:rsid w:val="00310F6D"/>
    <w:rsid w:val="00612C6E"/>
    <w:rsid w:val="008E0537"/>
    <w:rsid w:val="008E6EB3"/>
    <w:rsid w:val="00D95085"/>
    <w:rsid w:val="00DA7AFE"/>
    <w:rsid w:val="00F4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455D"/>
  <w15:chartTrackingRefBased/>
  <w15:docId w15:val="{2E24B0E6-8579-477C-A044-20832727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310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F6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F6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F6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F6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F6D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F6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F6D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F6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F6D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310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10F6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10F6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310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10F6D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310F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10F6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F6D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310F6D"/>
    <w:rPr>
      <w:b/>
      <w:bCs/>
      <w:smallCaps/>
      <w:color w:val="0F4761" w:themeColor="accent1" w:themeShade="BF"/>
      <w:spacing w:val="5"/>
    </w:rPr>
  </w:style>
  <w:style w:type="paragraph" w:customStyle="1" w:styleId="ListParagraph1">
    <w:name w:val="List Paragraph1"/>
    <w:basedOn w:val="Normal"/>
    <w:rsid w:val="008E6EB3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kern w:val="0"/>
      <w:lang w:val="hr-HR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dcterms:created xsi:type="dcterms:W3CDTF">2026-09-21T11:25:00Z</dcterms:created>
  <dcterms:modified xsi:type="dcterms:W3CDTF">2026-09-21T11:25:00Z</dcterms:modified>
</cp:coreProperties>
</file>